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E2" w:rsidRPr="004444E9" w:rsidRDefault="005B18E2" w:rsidP="003E616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9E438F" w:rsidRDefault="009E438F" w:rsidP="009E438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Существенные условия договора банковского вклада (депозита)</w:t>
      </w:r>
    </w:p>
    <w:p w:rsidR="009E438F" w:rsidRDefault="009E438F" w:rsidP="009E438F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hyperlink r:id="rId4" w:history="1">
        <w:r>
          <w:rPr>
            <w:color w:val="0000FF"/>
            <w:sz w:val="24"/>
            <w:szCs w:val="24"/>
          </w:rPr>
          <w:t>Статья 432</w:t>
        </w:r>
      </w:hyperlink>
      <w:r>
        <w:rPr>
          <w:sz w:val="24"/>
          <w:szCs w:val="24"/>
        </w:rPr>
        <w:t xml:space="preserve"> ГК РФ относит к существенным условиям предмет договора, а также условия, которые являются существенными или необходимыми для договора данного вида согласно законам или иным нормативным актам.</w:t>
      </w:r>
    </w:p>
    <w:p w:rsidR="009E438F" w:rsidRDefault="009E438F" w:rsidP="009E438F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Ни </w:t>
      </w:r>
      <w:hyperlink r:id="rId5" w:history="1">
        <w:r>
          <w:rPr>
            <w:color w:val="0000FF"/>
            <w:sz w:val="24"/>
            <w:szCs w:val="24"/>
          </w:rPr>
          <w:t>ст. 834</w:t>
        </w:r>
      </w:hyperlink>
      <w:r>
        <w:rPr>
          <w:sz w:val="24"/>
          <w:szCs w:val="24"/>
        </w:rPr>
        <w:t xml:space="preserve"> ГК РФ, ни иные статьи Гражданского </w:t>
      </w:r>
      <w:hyperlink r:id="rId6" w:history="1">
        <w:r>
          <w:rPr>
            <w:color w:val="0000FF"/>
            <w:sz w:val="24"/>
            <w:szCs w:val="24"/>
          </w:rPr>
          <w:t>кодекса</w:t>
        </w:r>
      </w:hyperlink>
      <w:r>
        <w:rPr>
          <w:sz w:val="24"/>
          <w:szCs w:val="24"/>
        </w:rPr>
        <w:t xml:space="preserve"> РФ, посвященные регулированию правоотношений, возникающих из договора банковского вклада, не содержат норм, определяющих существенные условия данного договора.</w:t>
      </w:r>
    </w:p>
    <w:p w:rsidR="009E438F" w:rsidRDefault="009E438F" w:rsidP="009E438F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hyperlink r:id="rId7" w:history="1">
        <w:r>
          <w:rPr>
            <w:color w:val="0000FF"/>
            <w:sz w:val="24"/>
            <w:szCs w:val="24"/>
          </w:rPr>
          <w:t>п. 3 ст. 834</w:t>
        </w:r>
      </w:hyperlink>
      <w:r>
        <w:rPr>
          <w:sz w:val="24"/>
          <w:szCs w:val="24"/>
        </w:rPr>
        <w:t xml:space="preserve"> ГК РФ говорится, что к отношениям банка и вкладчика применяются правила о договоре банковского счета (</w:t>
      </w:r>
      <w:hyperlink r:id="rId8" w:history="1">
        <w:r>
          <w:rPr>
            <w:color w:val="0000FF"/>
            <w:sz w:val="24"/>
            <w:szCs w:val="24"/>
          </w:rPr>
          <w:t>гл. 45</w:t>
        </w:r>
      </w:hyperlink>
      <w:r>
        <w:rPr>
          <w:sz w:val="24"/>
          <w:szCs w:val="24"/>
        </w:rPr>
        <w:t xml:space="preserve"> ГК РФ), если иное не предусмотрено правилами </w:t>
      </w:r>
      <w:hyperlink r:id="rId9" w:history="1">
        <w:r>
          <w:rPr>
            <w:color w:val="0000FF"/>
            <w:sz w:val="24"/>
            <w:szCs w:val="24"/>
          </w:rPr>
          <w:t>гл. 44</w:t>
        </w:r>
      </w:hyperlink>
      <w:r>
        <w:rPr>
          <w:sz w:val="24"/>
          <w:szCs w:val="24"/>
        </w:rPr>
        <w:t xml:space="preserve"> ГК РФ или не вытекает из существа договора банковского вклада.</w:t>
      </w:r>
    </w:p>
    <w:p w:rsidR="009E438F" w:rsidRDefault="009E438F" w:rsidP="009E438F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hyperlink r:id="rId10" w:history="1">
        <w:proofErr w:type="gramStart"/>
        <w:r>
          <w:rPr>
            <w:color w:val="0000FF"/>
            <w:sz w:val="24"/>
            <w:szCs w:val="24"/>
          </w:rPr>
          <w:t>Статья 30</w:t>
        </w:r>
      </w:hyperlink>
      <w:r>
        <w:rPr>
          <w:sz w:val="24"/>
          <w:szCs w:val="24"/>
        </w:rPr>
        <w:t xml:space="preserve"> Федерального закона от 02.12.1990 N 395-1 "О банках и банковской деятельности" (далее - Закон о банках и банковской деятельности) указывает, что отношения между кредитными организациями и их клиентами осуществляются на основе договоров, которые должны содержать данные о процентных ставках по кредитам и вкладам (депозитам), стоимости банковских услуг и сроках их выполнения, в том числе сроках обработки платежных документов, об</w:t>
      </w:r>
      <w:proofErr w:type="gramEnd"/>
      <w:r>
        <w:rPr>
          <w:sz w:val="24"/>
          <w:szCs w:val="24"/>
        </w:rPr>
        <w:t xml:space="preserve"> имущественной ответственности сторон за нарушения договора, включая ответственность за нарушение обязательств по срокам осуществления платежей, а также сведения о порядке расторжения договора и другие существенные условия.</w:t>
      </w:r>
    </w:p>
    <w:p w:rsidR="004444E9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5B18E2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>Помощник Льговского межрайпрокурора</w:t>
      </w:r>
    </w:p>
    <w:p w:rsidR="003E616D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 xml:space="preserve">юрист 2 класса              </w:t>
      </w:r>
      <w:r w:rsidR="005B18E2" w:rsidRPr="00B24CC4">
        <w:rPr>
          <w:sz w:val="24"/>
          <w:szCs w:val="24"/>
        </w:rPr>
        <w:t xml:space="preserve">  </w:t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  <w:t xml:space="preserve">  </w:t>
      </w:r>
      <w:r w:rsidR="005E2FB0" w:rsidRPr="00B24CC4">
        <w:rPr>
          <w:sz w:val="24"/>
          <w:szCs w:val="24"/>
        </w:rPr>
        <w:t xml:space="preserve"> </w:t>
      </w:r>
      <w:r w:rsidR="005B18E2" w:rsidRPr="00B24CC4">
        <w:rPr>
          <w:sz w:val="24"/>
          <w:szCs w:val="24"/>
        </w:rPr>
        <w:t xml:space="preserve">    М.</w:t>
      </w:r>
      <w:r w:rsidR="0041292D" w:rsidRPr="00B24CC4">
        <w:rPr>
          <w:sz w:val="24"/>
          <w:szCs w:val="24"/>
        </w:rPr>
        <w:t>А.</w:t>
      </w:r>
      <w:r w:rsidR="005B18E2" w:rsidRPr="00B24CC4">
        <w:rPr>
          <w:sz w:val="24"/>
          <w:szCs w:val="24"/>
        </w:rPr>
        <w:t xml:space="preserve"> К</w:t>
      </w:r>
      <w:r w:rsidR="0041292D" w:rsidRPr="00B24CC4">
        <w:rPr>
          <w:sz w:val="24"/>
          <w:szCs w:val="24"/>
        </w:rPr>
        <w:t>иреев</w:t>
      </w:r>
    </w:p>
    <w:p w:rsidR="003E616D" w:rsidRPr="00B24CC4" w:rsidRDefault="003E616D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220144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7</w:t>
      </w:r>
      <w:r w:rsidR="00B24CC4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B24CC4">
        <w:rPr>
          <w:sz w:val="24"/>
          <w:szCs w:val="24"/>
        </w:rPr>
        <w:t>.2018 в 1</w:t>
      </w:r>
      <w:r>
        <w:rPr>
          <w:sz w:val="24"/>
          <w:szCs w:val="24"/>
        </w:rPr>
        <w:t>4</w:t>
      </w:r>
      <w:r w:rsidR="00B24CC4">
        <w:rPr>
          <w:sz w:val="24"/>
          <w:szCs w:val="24"/>
        </w:rPr>
        <w:t>:4</w:t>
      </w:r>
      <w:r>
        <w:rPr>
          <w:sz w:val="24"/>
          <w:szCs w:val="24"/>
        </w:rPr>
        <w:t>0</w:t>
      </w:r>
      <w:r w:rsidR="005B18E2" w:rsidRPr="00B24CC4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86AF0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0144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16D"/>
    <w:rsid w:val="003E6324"/>
    <w:rsid w:val="003F7E3F"/>
    <w:rsid w:val="00404EFF"/>
    <w:rsid w:val="004076B3"/>
    <w:rsid w:val="0041092F"/>
    <w:rsid w:val="0041292D"/>
    <w:rsid w:val="00425A4D"/>
    <w:rsid w:val="004270EE"/>
    <w:rsid w:val="00432B54"/>
    <w:rsid w:val="00433624"/>
    <w:rsid w:val="00435DE1"/>
    <w:rsid w:val="004444E9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6646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E438F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5627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4CC4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0107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17F6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3F50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44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44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35F5230E0BE19023CD7AAA76D1461B6380210C11F5315028162B1905787B53AA96C55DF2D5A2FCpBsB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A35F5230E0BE19023CD7AAA76D1461B6380210C11F5315028162B1905787B53AA96C55DF2D5A2F1pBs1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35F5230E0BE19023CD7AAA76D1461B6380210D1EFB315028162B1905p7s8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A35F5230E0BE19023CD7AAA76D1461B6380210C11F5315028162B1905787B53AA96C55DF2D5A2F6pBsAM" TargetMode="External"/><Relationship Id="rId10" Type="http://schemas.openxmlformats.org/officeDocument/2006/relationships/hyperlink" Target="consultantplus://offline/ref=4A35F5230E0BE19023CD7AAA76D1461B63812D0F1CF6315028162B1905787B53AA96C5p5s8M" TargetMode="External"/><Relationship Id="rId4" Type="http://schemas.openxmlformats.org/officeDocument/2006/relationships/hyperlink" Target="consultantplus://offline/ref=4A35F5230E0BE19023CD7AAA76D1461B6380210D1EFB315028162B1905787B53AA96C55DF2D6A7F1pBsBM" TargetMode="External"/><Relationship Id="rId9" Type="http://schemas.openxmlformats.org/officeDocument/2006/relationships/hyperlink" Target="consultantplus://offline/ref=4A35F5230E0BE19023CD7AAA76D1461B6380210C11F5315028162B1905787B53AA96C55DF2D5A2F6pBs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2</cp:revision>
  <dcterms:created xsi:type="dcterms:W3CDTF">2018-06-22T12:49:00Z</dcterms:created>
  <dcterms:modified xsi:type="dcterms:W3CDTF">2018-06-22T12:49:00Z</dcterms:modified>
</cp:coreProperties>
</file>